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6F3E" w14:textId="77777777" w:rsidR="00495385" w:rsidRPr="00495385" w:rsidRDefault="00495385" w:rsidP="00495385">
      <w:pPr>
        <w:pStyle w:val="berschrift1"/>
        <w:rPr>
          <w:rFonts w:ascii="Calibri" w:hAnsi="Calibri" w:cs="Arial"/>
          <w:b/>
          <w:sz w:val="28"/>
          <w:szCs w:val="28"/>
        </w:rPr>
      </w:pPr>
      <w:r w:rsidRPr="00495385">
        <w:rPr>
          <w:rFonts w:ascii="Calibri" w:hAnsi="Calibri" w:cs="Arial"/>
          <w:b/>
          <w:sz w:val="28"/>
          <w:szCs w:val="28"/>
        </w:rPr>
        <w:t xml:space="preserve">ANA verbessert das Unterhaltungsangebot an Bord </w:t>
      </w:r>
    </w:p>
    <w:p w14:paraId="5A3757F7" w14:textId="77777777" w:rsidR="00495385" w:rsidRPr="00495385" w:rsidRDefault="00495385" w:rsidP="00495385">
      <w:pPr>
        <w:pStyle w:val="berschrift1"/>
        <w:rPr>
          <w:rFonts w:ascii="Calibri" w:hAnsi="Calibri" w:cs="Arial"/>
          <w:b/>
          <w:sz w:val="28"/>
          <w:szCs w:val="28"/>
        </w:rPr>
      </w:pPr>
      <w:r w:rsidRPr="00495385">
        <w:rPr>
          <w:rFonts w:ascii="Calibri" w:hAnsi="Calibri" w:cs="Arial"/>
          <w:b/>
          <w:sz w:val="28"/>
          <w:szCs w:val="28"/>
        </w:rPr>
        <w:t>mit neuen Inhalten von Streaming-Plattformen</w:t>
      </w:r>
    </w:p>
    <w:p w14:paraId="4E331809" w14:textId="77777777" w:rsidR="00DD6ADF" w:rsidRPr="00DD6ADF" w:rsidRDefault="00DD6ADF" w:rsidP="00DD6ADF"/>
    <w:p w14:paraId="466AC7A0" w14:textId="77777777" w:rsidR="00495385" w:rsidRPr="00495385" w:rsidRDefault="00495385" w:rsidP="00495385">
      <w:pPr>
        <w:pStyle w:val="berschrift1"/>
        <w:numPr>
          <w:ilvl w:val="0"/>
          <w:numId w:val="2"/>
        </w:numPr>
        <w:spacing w:before="80"/>
        <w:ind w:left="426" w:hanging="426"/>
        <w:rPr>
          <w:rFonts w:ascii="Calibri" w:hAnsi="Calibri" w:cs="Arial"/>
          <w:b/>
          <w:szCs w:val="24"/>
        </w:rPr>
      </w:pPr>
      <w:r w:rsidRPr="00495385">
        <w:rPr>
          <w:rFonts w:ascii="Calibri" w:hAnsi="Calibri" w:cs="Arial"/>
          <w:b/>
          <w:szCs w:val="24"/>
        </w:rPr>
        <w:t xml:space="preserve">ANA wird ab Dezember 2025 auf internationalen Strecken und ab Januar 2026 auf Inlandsstrecken beliebte Programme von Disney+, </w:t>
      </w:r>
      <w:r w:rsidRPr="00495385">
        <w:rPr>
          <w:rFonts w:ascii="Calibri" w:hAnsi="Calibri" w:cs="Arial" w:hint="eastAsia"/>
          <w:b/>
          <w:szCs w:val="24"/>
        </w:rPr>
        <w:t xml:space="preserve">WOWOW, </w:t>
      </w:r>
      <w:r w:rsidRPr="00495385">
        <w:rPr>
          <w:rFonts w:ascii="Calibri" w:hAnsi="Calibri" w:cs="Arial"/>
          <w:b/>
          <w:szCs w:val="24"/>
        </w:rPr>
        <w:t xml:space="preserve">Hulu, FANY Channel und SAMANSA über sein Bordunterhaltungsprogramm anbieten. </w:t>
      </w:r>
    </w:p>
    <w:p w14:paraId="09790D36" w14:textId="77777777" w:rsidR="00495385" w:rsidRPr="00495385" w:rsidRDefault="00495385" w:rsidP="00495385">
      <w:pPr>
        <w:pStyle w:val="berschrift1"/>
        <w:numPr>
          <w:ilvl w:val="0"/>
          <w:numId w:val="2"/>
        </w:numPr>
        <w:spacing w:before="80"/>
        <w:ind w:left="426" w:hanging="426"/>
        <w:rPr>
          <w:rFonts w:ascii="Calibri" w:hAnsi="Calibri" w:cs="Arial"/>
          <w:b/>
          <w:szCs w:val="24"/>
        </w:rPr>
      </w:pPr>
      <w:r w:rsidRPr="00495385">
        <w:rPr>
          <w:rFonts w:ascii="Calibri" w:hAnsi="Calibri" w:cs="Arial"/>
          <w:b/>
          <w:szCs w:val="24"/>
        </w:rPr>
        <w:t>Zusätzlich zum bisherigen Unterhaltungsangebot stellt ANA eine kuratierte Auswahl an Klassikern und Trend-Titeln bereit.</w:t>
      </w:r>
    </w:p>
    <w:p w14:paraId="2B55739E" w14:textId="77777777" w:rsidR="001C3162" w:rsidRDefault="001C3162" w:rsidP="001C3162">
      <w:pPr>
        <w:rPr>
          <w:rFonts w:ascii="Calibri" w:hAnsi="Calibri"/>
        </w:rPr>
      </w:pPr>
    </w:p>
    <w:p w14:paraId="08412E66" w14:textId="77777777" w:rsidR="00DD6ADF" w:rsidRPr="00181DE9" w:rsidRDefault="00DD6ADF" w:rsidP="001C3162">
      <w:pPr>
        <w:rPr>
          <w:rFonts w:ascii="Calibri" w:hAnsi="Calibri"/>
        </w:rPr>
      </w:pPr>
    </w:p>
    <w:p w14:paraId="479DA2CC" w14:textId="77777777" w:rsidR="00DE2658" w:rsidRDefault="00DE2658" w:rsidP="00BE356F">
      <w:pPr>
        <w:pStyle w:val="berschrift1"/>
        <w:jc w:val="right"/>
        <w:rPr>
          <w:rFonts w:ascii="Calibri" w:hAnsi="Calibri" w:cs="Arial"/>
          <w:b/>
          <w:szCs w:val="24"/>
        </w:rPr>
      </w:pPr>
    </w:p>
    <w:p w14:paraId="057B383E" w14:textId="551EC900" w:rsidR="00BE356F" w:rsidRDefault="00BE356F" w:rsidP="00BE356F">
      <w:pPr>
        <w:pStyle w:val="berschrift1"/>
        <w:jc w:val="right"/>
        <w:rPr>
          <w:rFonts w:ascii="Calibri" w:hAnsi="Calibri" w:cs="Arial"/>
          <w:b/>
          <w:szCs w:val="24"/>
        </w:rPr>
      </w:pPr>
      <w:r w:rsidRPr="00181DE9">
        <w:rPr>
          <w:rFonts w:ascii="Calibri" w:hAnsi="Calibri" w:cs="Arial"/>
          <w:b/>
          <w:szCs w:val="24"/>
        </w:rPr>
        <w:t xml:space="preserve">Tokio, </w:t>
      </w:r>
      <w:r w:rsidR="00085E1D">
        <w:rPr>
          <w:rFonts w:ascii="Calibri" w:hAnsi="Calibri" w:cs="Arial"/>
          <w:b/>
          <w:szCs w:val="24"/>
        </w:rPr>
        <w:t>Frankfurt</w:t>
      </w:r>
      <w:r>
        <w:rPr>
          <w:rFonts w:ascii="Calibri" w:hAnsi="Calibri" w:cs="Arial"/>
          <w:b/>
          <w:szCs w:val="24"/>
        </w:rPr>
        <w:t xml:space="preserve"> </w:t>
      </w:r>
      <w:r w:rsidRPr="00181DE9">
        <w:rPr>
          <w:rFonts w:ascii="Calibri" w:hAnsi="Calibri" w:cs="Arial"/>
          <w:b/>
          <w:szCs w:val="24"/>
        </w:rPr>
        <w:t>(</w:t>
      </w:r>
      <w:r w:rsidR="00495385">
        <w:rPr>
          <w:rFonts w:ascii="Calibri" w:hAnsi="Calibri" w:cs="Arial"/>
          <w:b/>
          <w:szCs w:val="24"/>
        </w:rPr>
        <w:t>17</w:t>
      </w:r>
      <w:r w:rsidRPr="00181DE9">
        <w:rPr>
          <w:rFonts w:ascii="Calibri" w:hAnsi="Calibri" w:cs="Arial"/>
          <w:b/>
          <w:szCs w:val="24"/>
        </w:rPr>
        <w:t xml:space="preserve">. </w:t>
      </w:r>
      <w:r w:rsidR="00495385">
        <w:rPr>
          <w:rFonts w:ascii="Calibri" w:hAnsi="Calibri" w:cs="Arial"/>
          <w:b/>
          <w:szCs w:val="24"/>
        </w:rPr>
        <w:t>November</w:t>
      </w:r>
      <w:r w:rsidR="00D06654">
        <w:rPr>
          <w:rFonts w:ascii="Calibri" w:hAnsi="Calibri" w:cs="Arial"/>
          <w:b/>
          <w:szCs w:val="24"/>
        </w:rPr>
        <w:t xml:space="preserve"> </w:t>
      </w:r>
      <w:r w:rsidR="004662D1">
        <w:rPr>
          <w:rFonts w:ascii="Calibri" w:hAnsi="Calibri" w:cs="Arial"/>
          <w:b/>
          <w:szCs w:val="24"/>
        </w:rPr>
        <w:t>202</w:t>
      </w:r>
      <w:r w:rsidR="00495385">
        <w:rPr>
          <w:rFonts w:ascii="Calibri" w:hAnsi="Calibri" w:cs="Arial"/>
          <w:b/>
          <w:szCs w:val="24"/>
        </w:rPr>
        <w:t>5</w:t>
      </w:r>
      <w:r w:rsidRPr="00181DE9">
        <w:rPr>
          <w:rFonts w:ascii="Calibri" w:hAnsi="Calibri" w:cs="Arial"/>
          <w:b/>
          <w:szCs w:val="24"/>
        </w:rPr>
        <w:t>)</w:t>
      </w:r>
    </w:p>
    <w:p w14:paraId="05A34D4C" w14:textId="34261774" w:rsidR="00495385" w:rsidRPr="00495385" w:rsidRDefault="00495385" w:rsidP="0049538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4"/>
          <w:szCs w:val="24"/>
        </w:rPr>
      </w:pPr>
      <w:r w:rsidRPr="00495385">
        <w:rPr>
          <w:rFonts w:ascii="Calibri" w:hAnsi="Calibri" w:cs="Calibri"/>
          <w:b/>
          <w:bCs/>
          <w:sz w:val="24"/>
          <w:szCs w:val="24"/>
        </w:rPr>
        <w:t xml:space="preserve">ANA (All Nippon Airways), Japans größte Fluggesellschaft und seit 12 Jahren in Folge mit 5 Sternen von SKYTRAX ausgezeichnet, erweitert das Bordunterhaltungsangebot deutlich: Ab Dezember 2025 können Passagiere auf internationalen </w:t>
      </w:r>
      <w:r>
        <w:rPr>
          <w:rFonts w:ascii="Calibri" w:hAnsi="Calibri" w:cs="Calibri"/>
          <w:b/>
          <w:bCs/>
          <w:sz w:val="24"/>
          <w:szCs w:val="24"/>
        </w:rPr>
        <w:t>F</w:t>
      </w:r>
      <w:r w:rsidRPr="00495385">
        <w:rPr>
          <w:rFonts w:ascii="Calibri" w:hAnsi="Calibri" w:cs="Calibri"/>
          <w:b/>
          <w:bCs/>
          <w:sz w:val="24"/>
          <w:szCs w:val="24"/>
        </w:rPr>
        <w:t>lügen Originalinhalte und mehr von fünf beliebten Streaming-Plattformen ansehen, darunter FANY Channel, der zum ersten Mal von einer Fluggesellschaft angeboten wird. Im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95385">
        <w:rPr>
          <w:rFonts w:ascii="Calibri" w:hAnsi="Calibri" w:cs="Calibri"/>
          <w:b/>
          <w:bCs/>
          <w:sz w:val="24"/>
          <w:szCs w:val="24"/>
        </w:rPr>
        <w:t>Januar soll das Angebot auf die In</w:t>
      </w:r>
      <w:r>
        <w:rPr>
          <w:rFonts w:ascii="Calibri" w:hAnsi="Calibri" w:cs="Calibri"/>
          <w:b/>
          <w:bCs/>
          <w:sz w:val="24"/>
          <w:szCs w:val="24"/>
        </w:rPr>
        <w:t>l</w:t>
      </w:r>
      <w:r w:rsidRPr="00495385">
        <w:rPr>
          <w:rFonts w:ascii="Calibri" w:hAnsi="Calibri" w:cs="Calibri"/>
          <w:b/>
          <w:bCs/>
          <w:sz w:val="24"/>
          <w:szCs w:val="24"/>
        </w:rPr>
        <w:t>a</w:t>
      </w:r>
      <w:r>
        <w:rPr>
          <w:rFonts w:ascii="Calibri" w:hAnsi="Calibri" w:cs="Calibri"/>
          <w:b/>
          <w:bCs/>
          <w:sz w:val="24"/>
          <w:szCs w:val="24"/>
        </w:rPr>
        <w:t>n</w:t>
      </w:r>
      <w:r w:rsidRPr="00495385">
        <w:rPr>
          <w:rFonts w:ascii="Calibri" w:hAnsi="Calibri" w:cs="Calibri"/>
          <w:b/>
          <w:bCs/>
          <w:sz w:val="24"/>
          <w:szCs w:val="24"/>
        </w:rPr>
        <w:t>dsstrecken ausgeweitet werden.</w:t>
      </w:r>
    </w:p>
    <w:p w14:paraId="752E5A77" w14:textId="520522B3" w:rsidR="00495385" w:rsidRPr="00495385" w:rsidRDefault="00495385" w:rsidP="0049538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</w:rPr>
      </w:pPr>
      <w:r w:rsidRPr="00495385">
        <w:rPr>
          <w:rFonts w:ascii="Calibri" w:hAnsi="Calibri" w:cs="Calibri"/>
          <w:sz w:val="24"/>
          <w:szCs w:val="24"/>
        </w:rPr>
        <w:t>Die Streaming-Angebote ergänzen das bestehende Inflight-Entertainment von ANA und bieten Passagieren eine vielfältige Auswahl an Klassikern oder Trendserien und -filmen für die Unterhaltung während des Fluges.</w:t>
      </w:r>
    </w:p>
    <w:p w14:paraId="669AB7F4" w14:textId="4BBF836E" w:rsidR="00495385" w:rsidRPr="00495385" w:rsidRDefault="00495385" w:rsidP="0049538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</w:rPr>
      </w:pPr>
      <w:r w:rsidRPr="00495385">
        <w:rPr>
          <w:rFonts w:ascii="Calibri" w:hAnsi="Calibri" w:cs="Calibri"/>
          <w:sz w:val="24"/>
          <w:szCs w:val="24"/>
        </w:rPr>
        <w:t>„Wir verbessern das Bord-Erlebnis, indem wir unseren Passagieren eine größere Auswahl an</w:t>
      </w:r>
      <w:r w:rsidR="004F58EE">
        <w:rPr>
          <w:rFonts w:ascii="Calibri" w:hAnsi="Calibri" w:cs="Calibri"/>
          <w:sz w:val="24"/>
          <w:szCs w:val="24"/>
        </w:rPr>
        <w:t xml:space="preserve"> </w:t>
      </w:r>
      <w:r w:rsidRPr="00495385">
        <w:rPr>
          <w:rFonts w:ascii="Calibri" w:hAnsi="Calibri" w:cs="Calibri"/>
          <w:sz w:val="24"/>
          <w:szCs w:val="24"/>
        </w:rPr>
        <w:t>spannenden und unterhaltsamen Inhalten bieten“, sagte Tomoji Ishii, Executive Vice President, Customer Experience bei ANA. „Wir sind zuversichtlich, dass das erweiterte Angebot an Streaming-Plattformen jede Reise bereichern und unser Engagement für unvergessliche Momente in der Luft unterstreichen wird.“</w:t>
      </w:r>
    </w:p>
    <w:p w14:paraId="278821A3" w14:textId="6D6EBFB8" w:rsidR="00495385" w:rsidRPr="00495385" w:rsidRDefault="00495385" w:rsidP="0049538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</w:rPr>
      </w:pPr>
      <w:r w:rsidRPr="00495385">
        <w:rPr>
          <w:rFonts w:ascii="Calibri" w:hAnsi="Calibri" w:cs="Calibri"/>
          <w:sz w:val="24"/>
          <w:szCs w:val="24"/>
        </w:rPr>
        <w:t>Aufbauend auf dem bestehenden Angebot für internationale Strecken wird ANA zusätzlich eine Auswahl beliebter Programme von Disney+, WOWOW, Hulu und FANY Channel anbieten. Weiterhin wird der Kurzfilm-Streaming-Dienst SAMANSA auf kürzeren Flügen spannende Optionen bieten, darunter viele Titel mit einer Spiellänge von weniger als einer Stunde.</w:t>
      </w:r>
    </w:p>
    <w:p w14:paraId="2C7F2B1B" w14:textId="77777777" w:rsidR="00495385" w:rsidRPr="00495385" w:rsidRDefault="00495385" w:rsidP="0049538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</w:rPr>
      </w:pPr>
      <w:r w:rsidRPr="00495385">
        <w:rPr>
          <w:rFonts w:ascii="Calibri" w:hAnsi="Calibri" w:cs="Calibri"/>
          <w:sz w:val="24"/>
          <w:szCs w:val="24"/>
        </w:rPr>
        <w:t xml:space="preserve">Die vollständige Liste der verfügbaren Programme ist zu finden unter </w:t>
      </w:r>
      <w:hyperlink r:id="rId7" w:history="1">
        <w:r w:rsidRPr="00495385">
          <w:rPr>
            <w:rFonts w:ascii="Calibri" w:hAnsi="Calibri" w:cs="Calibri"/>
            <w:sz w:val="24"/>
            <w:szCs w:val="24"/>
          </w:rPr>
          <w:t>www.ana.co.jp/en/jp/promotion/inflight_entertainment/</w:t>
        </w:r>
      </w:hyperlink>
      <w:r w:rsidRPr="00495385">
        <w:rPr>
          <w:rFonts w:ascii="Calibri" w:hAnsi="Calibri" w:cs="Calibri"/>
          <w:sz w:val="24"/>
          <w:szCs w:val="24"/>
        </w:rPr>
        <w:t xml:space="preserve"> </w:t>
      </w:r>
    </w:p>
    <w:p w14:paraId="25F2CF02" w14:textId="77777777" w:rsidR="00BE356F" w:rsidRDefault="00BE356F" w:rsidP="00713C5F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6EFC536B" w14:textId="77777777" w:rsidR="00181DE9" w:rsidRPr="00495385" w:rsidRDefault="00181DE9" w:rsidP="0049538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61192BF3" w14:textId="77777777" w:rsidR="00FF7435" w:rsidRPr="00181DE9" w:rsidRDefault="00FF7435" w:rsidP="000B7B7D">
      <w:pPr>
        <w:jc w:val="both"/>
        <w:rPr>
          <w:rFonts w:ascii="Calibri" w:hAnsi="Calibri" w:cs="Arial"/>
          <w:sz w:val="24"/>
          <w:szCs w:val="24"/>
        </w:rPr>
      </w:pPr>
    </w:p>
    <w:p w14:paraId="195D01F9" w14:textId="77777777" w:rsidR="000D04C9" w:rsidRPr="000F2FFF" w:rsidRDefault="000D04C9" w:rsidP="000D04C9">
      <w:pPr>
        <w:pStyle w:val="berschrift1"/>
        <w:jc w:val="both"/>
        <w:rPr>
          <w:rFonts w:ascii="Calibri" w:eastAsia="Times New Roman" w:hAnsi="Calibri"/>
          <w:b/>
          <w:color w:val="000000" w:themeColor="text1"/>
          <w:sz w:val="23"/>
          <w:szCs w:val="23"/>
        </w:rPr>
      </w:pPr>
      <w:r w:rsidRPr="000F2FFF">
        <w:rPr>
          <w:rFonts w:ascii="Calibri" w:eastAsia="Times New Roman" w:hAnsi="Calibri"/>
          <w:b/>
          <w:color w:val="000000" w:themeColor="text1"/>
          <w:sz w:val="23"/>
          <w:szCs w:val="23"/>
        </w:rPr>
        <w:t>Über ANA HOLDINGS</w:t>
      </w:r>
    </w:p>
    <w:p w14:paraId="202174F1" w14:textId="77777777" w:rsidR="000D04C9" w:rsidRPr="00DB4B88" w:rsidRDefault="000D04C9" w:rsidP="000D04C9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F2FFF">
        <w:rPr>
          <w:rFonts w:ascii="Calibri" w:hAnsi="Calibri" w:cs="Calibri"/>
          <w:sz w:val="24"/>
          <w:szCs w:val="24"/>
        </w:rPr>
        <w:t xml:space="preserve">ANA HD wurde 2013 als größte Holdinggesellschaft für Fluggesellschaften in Japan gegründet und umfasst 71 Unternehmen. Sie bietet drei verschiedene Fluglinienmarken an: ANA, Peach, </w:t>
      </w:r>
      <w:r w:rsidRPr="00DB4B88">
        <w:rPr>
          <w:rFonts w:ascii="Calibri" w:hAnsi="Calibri" w:cs="Calibri"/>
          <w:color w:val="000000" w:themeColor="text1"/>
          <w:sz w:val="24"/>
          <w:szCs w:val="24"/>
        </w:rPr>
        <w:t>die führende Low-Cost-Fluggesellschaft in Japan, und AirJapan, die 2024 für internationale Strecken in Asien gegründet wurde.</w:t>
      </w:r>
    </w:p>
    <w:p w14:paraId="3E8FFFF7" w14:textId="77777777" w:rsidR="000D04C9" w:rsidRPr="000F2FFF" w:rsidRDefault="000D04C9" w:rsidP="000D04C9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</w:rPr>
      </w:pPr>
      <w:r w:rsidRPr="000F2FFF">
        <w:rPr>
          <w:rFonts w:ascii="Calibri" w:hAnsi="Calibri" w:cs="Calibri"/>
          <w:sz w:val="24"/>
          <w:szCs w:val="24"/>
        </w:rPr>
        <w:t xml:space="preserve">Dank ihres seit Langem bestehenden hervorragenden Services wurde ANA seit 2013 jedes Jahr </w:t>
      </w:r>
      <w:r w:rsidRPr="000F2FFF">
        <w:rPr>
          <w:rFonts w:ascii="Calibri" w:hAnsi="Calibri" w:cs="Calibri"/>
          <w:sz w:val="24"/>
          <w:szCs w:val="24"/>
        </w:rPr>
        <w:lastRenderedPageBreak/>
        <w:t xml:space="preserve">mit 5 Sternen von SKYTRAX ausgezeichnet und ist damit die einzige japanische Fluggesellschaft, die diese prestigeträchtige Auszeichnung 12 Jahre in Folge erhalten hat. </w:t>
      </w:r>
    </w:p>
    <w:p w14:paraId="355B8C56" w14:textId="77777777" w:rsidR="000D04C9" w:rsidRPr="000F2FFF" w:rsidRDefault="000D04C9" w:rsidP="000D04C9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</w:rPr>
      </w:pPr>
      <w:r w:rsidRPr="000F2FFF">
        <w:rPr>
          <w:rFonts w:ascii="Calibri" w:hAnsi="Calibri" w:cs="Calibri"/>
          <w:sz w:val="24"/>
          <w:szCs w:val="24"/>
        </w:rPr>
        <w:t>Im Jahr 2025 wurde ANA für ihre visionäre Führung und ihr strategisches Wachstum mit dem „Executive Leadership: Asia-Pacific Award“ von FlightGlobal ausgezeichnet.</w:t>
      </w:r>
    </w:p>
    <w:p w14:paraId="14237E69" w14:textId="77777777" w:rsidR="000D04C9" w:rsidRPr="000F2FFF" w:rsidRDefault="000D04C9" w:rsidP="000D04C9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</w:rPr>
      </w:pPr>
      <w:r w:rsidRPr="000F2FFF">
        <w:rPr>
          <w:rFonts w:ascii="Calibri" w:hAnsi="Calibri" w:cs="Calibri"/>
          <w:sz w:val="24"/>
          <w:szCs w:val="24"/>
        </w:rPr>
        <w:t>ANA wurde außerdem viermal mit dem ATW Airline of the Year Award für herausragende Leistungen in der Luftfahrt ausgezeichnet.</w:t>
      </w:r>
    </w:p>
    <w:p w14:paraId="30B53A58" w14:textId="77777777" w:rsidR="000D04C9" w:rsidRPr="000F2FFF" w:rsidRDefault="000D04C9" w:rsidP="000D04C9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</w:rPr>
      </w:pPr>
      <w:r w:rsidRPr="000F2FFF">
        <w:rPr>
          <w:rFonts w:ascii="Calibri" w:hAnsi="Calibri" w:cs="Calibri"/>
          <w:sz w:val="24"/>
          <w:szCs w:val="24"/>
        </w:rPr>
        <w:t xml:space="preserve">ANA HD wurde acht Jahre in Folge in den Dow Jones Sustainability World Index und neun Jahre in Folge in den Dow Jones Sustainability Asia Pacific Index aufgenommen. </w:t>
      </w:r>
    </w:p>
    <w:p w14:paraId="338BFE4A" w14:textId="77777777" w:rsidR="000D04C9" w:rsidRPr="000F2FFF" w:rsidRDefault="000D04C9" w:rsidP="000D04C9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</w:rPr>
      </w:pPr>
      <w:r w:rsidRPr="000F2FFF">
        <w:rPr>
          <w:rFonts w:ascii="Calibri" w:hAnsi="Calibri" w:cs="Calibri"/>
          <w:sz w:val="24"/>
          <w:szCs w:val="24"/>
        </w:rPr>
        <w:t xml:space="preserve">Weitere Informationen über ANA und ANA HD </w:t>
      </w:r>
      <w:r>
        <w:rPr>
          <w:rFonts w:ascii="Calibri" w:hAnsi="Calibri" w:cs="Calibri"/>
          <w:sz w:val="24"/>
          <w:szCs w:val="24"/>
        </w:rPr>
        <w:t xml:space="preserve">sind zu finden </w:t>
      </w:r>
      <w:r w:rsidRPr="000F2FFF">
        <w:rPr>
          <w:rFonts w:ascii="Calibri" w:hAnsi="Calibri" w:cs="Calibri"/>
          <w:sz w:val="24"/>
          <w:szCs w:val="24"/>
        </w:rPr>
        <w:t xml:space="preserve">unter: </w:t>
      </w:r>
      <w:hyperlink r:id="rId8">
        <w:r w:rsidRPr="000F2FFF">
          <w:rPr>
            <w:rFonts w:ascii="Calibri" w:hAnsi="Calibri" w:cs="Calibri"/>
            <w:sz w:val="24"/>
            <w:szCs w:val="24"/>
          </w:rPr>
          <w:t>https://www.ana.co.jp/group/en/</w:t>
        </w:r>
      </w:hyperlink>
    </w:p>
    <w:p w14:paraId="069EA354" w14:textId="77777777" w:rsidR="00C017F9" w:rsidRPr="00D80F72" w:rsidRDefault="00C017F9" w:rsidP="00B954C1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color w:val="000000" w:themeColor="text1"/>
          <w:sz w:val="24"/>
          <w:szCs w:val="24"/>
        </w:rPr>
      </w:pPr>
    </w:p>
    <w:p w14:paraId="516F1C2A" w14:textId="77777777" w:rsidR="00B954C1" w:rsidRPr="00D80F72" w:rsidRDefault="00B954C1" w:rsidP="00B954C1">
      <w:pPr>
        <w:rPr>
          <w:rFonts w:ascii="Calibri" w:hAnsi="Calibri" w:cs="Arial"/>
          <w:color w:val="000000" w:themeColor="text1"/>
          <w:sz w:val="23"/>
          <w:szCs w:val="23"/>
          <w:u w:val="single"/>
        </w:rPr>
      </w:pPr>
    </w:p>
    <w:p w14:paraId="2E985E49" w14:textId="77777777" w:rsidR="00B954C1" w:rsidRPr="00D80F72" w:rsidRDefault="00B954C1" w:rsidP="00B954C1">
      <w:pPr>
        <w:rPr>
          <w:rFonts w:ascii="Calibri" w:hAnsi="Calibri" w:cs="Arial"/>
          <w:b/>
          <w:color w:val="000000" w:themeColor="text1"/>
          <w:sz w:val="23"/>
          <w:szCs w:val="23"/>
        </w:rPr>
      </w:pPr>
      <w:r w:rsidRPr="00D80F72">
        <w:rPr>
          <w:rFonts w:ascii="Calibri" w:hAnsi="Calibri" w:cs="Arial"/>
          <w:b/>
          <w:color w:val="000000" w:themeColor="text1"/>
          <w:sz w:val="23"/>
          <w:szCs w:val="23"/>
        </w:rPr>
        <w:t>Pressekontakt:</w:t>
      </w:r>
    </w:p>
    <w:p w14:paraId="2665E6FF" w14:textId="77777777" w:rsidR="00B954C1" w:rsidRPr="00D80F72" w:rsidRDefault="00B954C1" w:rsidP="00B954C1">
      <w:pPr>
        <w:pStyle w:val="berschrift1"/>
        <w:spacing w:before="120"/>
        <w:jc w:val="both"/>
        <w:rPr>
          <w:rFonts w:ascii="Calibri" w:hAnsi="Calibri" w:cs="Arial"/>
          <w:color w:val="000000" w:themeColor="text1"/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22"/>
        <w:gridCol w:w="3467"/>
        <w:gridCol w:w="3383"/>
      </w:tblGrid>
      <w:tr w:rsidR="00B954C1" w:rsidRPr="00D80F72" w14:paraId="6F014D80" w14:textId="77777777" w:rsidTr="00D41FD3">
        <w:tc>
          <w:tcPr>
            <w:tcW w:w="2235" w:type="dxa"/>
          </w:tcPr>
          <w:p w14:paraId="2E5B7B43" w14:textId="77777777" w:rsidR="00B954C1" w:rsidRPr="00D80F72" w:rsidRDefault="00B954C1" w:rsidP="00D41FD3">
            <w:pPr>
              <w:rPr>
                <w:rFonts w:ascii="Calibri" w:hAnsi="Calibri" w:cs="Arial"/>
                <w:color w:val="000000" w:themeColor="text1"/>
                <w:sz w:val="23"/>
                <w:szCs w:val="23"/>
              </w:rPr>
            </w:pPr>
            <w:r w:rsidRPr="00D80F72">
              <w:rPr>
                <w:rFonts w:ascii="Calibri" w:hAnsi="Calibri"/>
                <w:color w:val="000000" w:themeColor="text1"/>
              </w:rPr>
              <w:br w:type="page"/>
            </w:r>
            <w:r w:rsidRPr="00D80F72">
              <w:rPr>
                <w:rFonts w:ascii="Calibri" w:hAnsi="Calibri"/>
                <w:noProof/>
                <w:color w:val="000000" w:themeColor="text1"/>
                <w:lang w:val="en-US" w:eastAsia="ja-JP"/>
              </w:rPr>
              <w:drawing>
                <wp:inline distT="0" distB="0" distL="0" distR="0" wp14:anchorId="20071905" wp14:editId="4B578F7C">
                  <wp:extent cx="1087120" cy="467360"/>
                  <wp:effectExtent l="0" t="0" r="0" b="0"/>
                  <wp:docPr id="1" name="Bild 1" descr="Logo BPRC 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PRC 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06947CC7" w14:textId="77777777" w:rsidR="00B954C1" w:rsidRPr="00D80F72" w:rsidRDefault="00B954C1" w:rsidP="00D41FD3">
            <w:pPr>
              <w:ind w:right="-108"/>
              <w:rPr>
                <w:rFonts w:ascii="Calibri" w:hAnsi="Calibri" w:cs="Arial"/>
                <w:color w:val="000000" w:themeColor="text1"/>
                <w:sz w:val="22"/>
                <w:szCs w:val="22"/>
                <w:lang w:val="en-US"/>
              </w:rPr>
            </w:pPr>
            <w:r w:rsidRPr="00D80F72">
              <w:rPr>
                <w:rFonts w:ascii="Calibri" w:hAnsi="Calibri" w:cs="Arial"/>
                <w:color w:val="000000" w:themeColor="text1"/>
                <w:sz w:val="22"/>
                <w:szCs w:val="22"/>
                <w:lang w:val="en-US"/>
              </w:rPr>
              <w:t xml:space="preserve">BPRC Burkard PR Consulting </w:t>
            </w:r>
          </w:p>
          <w:p w14:paraId="0983A40E" w14:textId="77777777" w:rsidR="00B954C1" w:rsidRPr="00D80F72" w:rsidRDefault="00B954C1" w:rsidP="00D41FD3">
            <w:pPr>
              <w:ind w:right="425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26D85EE0" w14:textId="792E3C81" w:rsidR="00B954C1" w:rsidRPr="00D369D8" w:rsidRDefault="00B954C1" w:rsidP="00D369D8">
            <w:pPr>
              <w:ind w:right="425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D80F7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US"/>
              </w:rPr>
              <w:t>Matthias Burkard</w:t>
            </w:r>
          </w:p>
          <w:p w14:paraId="55BC6DEC" w14:textId="77777777" w:rsidR="00B954C1" w:rsidRPr="00D80F72" w:rsidRDefault="00B954C1" w:rsidP="00D41FD3">
            <w:pPr>
              <w:tabs>
                <w:tab w:val="left" w:pos="5245"/>
              </w:tabs>
              <w:rPr>
                <w:rFonts w:ascii="Calibri" w:hAnsi="Calibri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38D1D991" w14:textId="77777777" w:rsidR="00B954C1" w:rsidRPr="00D80F72" w:rsidRDefault="00B954C1" w:rsidP="00D41FD3">
            <w:pPr>
              <w:tabs>
                <w:tab w:val="left" w:pos="5245"/>
              </w:tabs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D80F72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Telefon: 089 – 171 000 602</w:t>
            </w:r>
          </w:p>
          <w:p w14:paraId="6594598E" w14:textId="77777777" w:rsidR="00B954C1" w:rsidRPr="00D80F72" w:rsidRDefault="00B954C1" w:rsidP="00D41FD3">
            <w:pPr>
              <w:rPr>
                <w:rFonts w:ascii="Calibri" w:hAnsi="Calibri" w:cs="Arial"/>
                <w:color w:val="000000" w:themeColor="text1"/>
                <w:sz w:val="23"/>
                <w:szCs w:val="23"/>
              </w:rPr>
            </w:pPr>
            <w:r w:rsidRPr="00D80F72">
              <w:rPr>
                <w:rFonts w:ascii="Calibri" w:hAnsi="Calibri" w:cs="Arial"/>
                <w:color w:val="000000" w:themeColor="text1"/>
                <w:sz w:val="22"/>
                <w:szCs w:val="22"/>
              </w:rPr>
              <w:t>burkard@bprc.de</w:t>
            </w:r>
          </w:p>
        </w:tc>
        <w:tc>
          <w:tcPr>
            <w:tcW w:w="3434" w:type="dxa"/>
          </w:tcPr>
          <w:p w14:paraId="073C7A2D" w14:textId="77777777" w:rsidR="00B954C1" w:rsidRPr="00D80F72" w:rsidRDefault="00B954C1" w:rsidP="00D41FD3">
            <w:pPr>
              <w:tabs>
                <w:tab w:val="left" w:pos="5245"/>
              </w:tabs>
              <w:rPr>
                <w:rFonts w:ascii="Calibri" w:hAnsi="Calibri" w:cs="Arial"/>
                <w:color w:val="000000" w:themeColor="text1"/>
                <w:sz w:val="23"/>
                <w:szCs w:val="23"/>
              </w:rPr>
            </w:pPr>
            <w:r w:rsidRPr="00D80F72">
              <w:rPr>
                <w:rFonts w:ascii="Calibri" w:hAnsi="Calibri" w:cs="Arial"/>
                <w:color w:val="000000" w:themeColor="text1"/>
                <w:sz w:val="23"/>
                <w:szCs w:val="23"/>
              </w:rPr>
              <w:t>ANA Deutschland</w:t>
            </w:r>
          </w:p>
          <w:p w14:paraId="3627BECE" w14:textId="77777777" w:rsidR="00B954C1" w:rsidRPr="00D80F72" w:rsidRDefault="00B954C1" w:rsidP="00D41FD3">
            <w:pPr>
              <w:tabs>
                <w:tab w:val="left" w:pos="5245"/>
              </w:tabs>
              <w:rPr>
                <w:rFonts w:ascii="Calibri" w:hAnsi="Calibri" w:cs="Arial"/>
                <w:b/>
                <w:color w:val="000000" w:themeColor="text1"/>
                <w:sz w:val="23"/>
                <w:szCs w:val="23"/>
              </w:rPr>
            </w:pPr>
          </w:p>
          <w:p w14:paraId="7DCC46C3" w14:textId="77777777" w:rsidR="00CB284A" w:rsidRPr="00BE521B" w:rsidRDefault="00CB284A" w:rsidP="00CB284A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Haruo Konishi</w:t>
            </w:r>
          </w:p>
          <w:p w14:paraId="63E0E922" w14:textId="77777777" w:rsidR="00B954C1" w:rsidRPr="00D80F72" w:rsidRDefault="00B954C1" w:rsidP="00D41FD3">
            <w:pPr>
              <w:tabs>
                <w:tab w:val="left" w:pos="5245"/>
              </w:tabs>
              <w:rPr>
                <w:rFonts w:ascii="Calibri" w:hAnsi="Calibri" w:cs="Arial"/>
                <w:color w:val="000000" w:themeColor="text1"/>
                <w:sz w:val="23"/>
                <w:szCs w:val="23"/>
              </w:rPr>
            </w:pPr>
          </w:p>
          <w:p w14:paraId="455CCD7E" w14:textId="19F641F0" w:rsidR="00961D08" w:rsidRDefault="00B954C1" w:rsidP="00D41FD3">
            <w:pPr>
              <w:tabs>
                <w:tab w:val="left" w:pos="5245"/>
              </w:tabs>
              <w:rPr>
                <w:rFonts w:ascii="Calibri" w:hAnsi="Calibri" w:cs="Arial"/>
                <w:color w:val="000000" w:themeColor="text1"/>
                <w:sz w:val="23"/>
                <w:szCs w:val="23"/>
              </w:rPr>
            </w:pPr>
            <w:r w:rsidRPr="00D80F72">
              <w:rPr>
                <w:rFonts w:ascii="Calibri" w:hAnsi="Calibri" w:cs="Arial"/>
                <w:color w:val="000000" w:themeColor="text1"/>
                <w:sz w:val="23"/>
                <w:szCs w:val="23"/>
              </w:rPr>
              <w:t xml:space="preserve">Telefon: 069 - 29 976 </w:t>
            </w:r>
            <w:r w:rsidR="00961D08">
              <w:rPr>
                <w:rFonts w:ascii="Calibri" w:hAnsi="Calibri" w:cs="Arial"/>
                <w:color w:val="000000" w:themeColor="text1"/>
                <w:sz w:val="23"/>
                <w:szCs w:val="23"/>
              </w:rPr>
              <w:t>–</w:t>
            </w:r>
            <w:r w:rsidRPr="00D80F72">
              <w:rPr>
                <w:rFonts w:ascii="Calibri" w:hAnsi="Calibri" w:cs="Arial"/>
                <w:color w:val="000000" w:themeColor="text1"/>
                <w:sz w:val="23"/>
                <w:szCs w:val="23"/>
              </w:rPr>
              <w:t xml:space="preserve"> 0</w:t>
            </w:r>
          </w:p>
          <w:p w14:paraId="465CB53D" w14:textId="64EF3124" w:rsidR="00B954C1" w:rsidRPr="00D80F72" w:rsidRDefault="00961D08" w:rsidP="00D41FD3">
            <w:pPr>
              <w:tabs>
                <w:tab w:val="left" w:pos="5245"/>
              </w:tabs>
              <w:rPr>
                <w:rFonts w:ascii="Calibri" w:hAnsi="Calibri" w:cs="Arial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Arial"/>
                <w:color w:val="000000" w:themeColor="text1"/>
                <w:sz w:val="23"/>
                <w:szCs w:val="23"/>
              </w:rPr>
              <w:t>www.ana.co.jp/de/de</w:t>
            </w:r>
            <w:r w:rsidR="00B954C1" w:rsidRPr="00D80F72">
              <w:rPr>
                <w:rFonts w:ascii="Calibri" w:hAnsi="Calibri" w:cs="Arial"/>
                <w:color w:val="000000" w:themeColor="text1"/>
                <w:sz w:val="23"/>
                <w:szCs w:val="23"/>
              </w:rPr>
              <w:t xml:space="preserve"> </w:t>
            </w:r>
          </w:p>
          <w:p w14:paraId="6DA1B09C" w14:textId="473D2757" w:rsidR="00B954C1" w:rsidRPr="00D80F72" w:rsidRDefault="00B954C1" w:rsidP="00D41FD3">
            <w:pPr>
              <w:rPr>
                <w:rFonts w:ascii="Calibri" w:hAnsi="Calibri" w:cs="Arial"/>
                <w:color w:val="000000" w:themeColor="text1"/>
                <w:sz w:val="23"/>
                <w:szCs w:val="23"/>
              </w:rPr>
            </w:pPr>
          </w:p>
        </w:tc>
      </w:tr>
    </w:tbl>
    <w:p w14:paraId="7838F2C7" w14:textId="77777777" w:rsidR="00D646CD" w:rsidRPr="00181DE9" w:rsidRDefault="00D646CD" w:rsidP="00B954C1">
      <w:pPr>
        <w:pStyle w:val="berschrift1"/>
        <w:jc w:val="both"/>
        <w:rPr>
          <w:rFonts w:ascii="Calibri" w:hAnsi="Calibri"/>
        </w:rPr>
      </w:pPr>
    </w:p>
    <w:sectPr w:rsidR="00D646CD" w:rsidRPr="00181DE9" w:rsidSect="006F0D84">
      <w:headerReference w:type="default" r:id="rId10"/>
      <w:footerReference w:type="default" r:id="rId11"/>
      <w:pgSz w:w="11906" w:h="16838"/>
      <w:pgMar w:top="1417" w:right="1417" w:bottom="56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E112" w14:textId="77777777" w:rsidR="00F8463E" w:rsidRDefault="00F8463E">
      <w:r>
        <w:separator/>
      </w:r>
    </w:p>
  </w:endnote>
  <w:endnote w:type="continuationSeparator" w:id="0">
    <w:p w14:paraId="34249FA7" w14:textId="77777777" w:rsidR="00F8463E" w:rsidRDefault="00F8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2D51" w14:textId="77777777" w:rsidR="005B7F69" w:rsidRPr="005B7F69" w:rsidRDefault="005B7F69" w:rsidP="005B7F69">
    <w:pPr>
      <w:pStyle w:val="Fuzeile"/>
      <w:jc w:val="right"/>
      <w:rPr>
        <w:rFonts w:ascii="Arial" w:hAnsi="Arial" w:cs="Arial"/>
        <w:b/>
        <w:sz w:val="23"/>
        <w:szCs w:val="23"/>
      </w:rPr>
    </w:pPr>
    <w:r w:rsidRPr="005B7F69">
      <w:rPr>
        <w:rStyle w:val="Seitenzahl"/>
        <w:rFonts w:ascii="Arial" w:hAnsi="Arial" w:cs="Arial"/>
        <w:b/>
        <w:sz w:val="23"/>
        <w:szCs w:val="23"/>
      </w:rPr>
      <w:fldChar w:fldCharType="begin"/>
    </w:r>
    <w:r w:rsidRPr="005B7F69">
      <w:rPr>
        <w:rStyle w:val="Seitenzahl"/>
        <w:rFonts w:ascii="Arial" w:hAnsi="Arial" w:cs="Arial"/>
        <w:b/>
        <w:sz w:val="23"/>
        <w:szCs w:val="23"/>
      </w:rPr>
      <w:instrText xml:space="preserve"> </w:instrText>
    </w:r>
    <w:r w:rsidR="00594CE3">
      <w:rPr>
        <w:rStyle w:val="Seitenzahl"/>
        <w:rFonts w:ascii="Arial" w:hAnsi="Arial" w:cs="Arial"/>
        <w:b/>
        <w:sz w:val="23"/>
        <w:szCs w:val="23"/>
      </w:rPr>
      <w:instrText>PAGE</w:instrText>
    </w:r>
    <w:r w:rsidRPr="005B7F69">
      <w:rPr>
        <w:rStyle w:val="Seitenzahl"/>
        <w:rFonts w:ascii="Arial" w:hAnsi="Arial" w:cs="Arial"/>
        <w:b/>
        <w:sz w:val="23"/>
        <w:szCs w:val="23"/>
      </w:rPr>
      <w:instrText xml:space="preserve"> </w:instrText>
    </w:r>
    <w:r w:rsidRPr="005B7F69">
      <w:rPr>
        <w:rStyle w:val="Seitenzahl"/>
        <w:rFonts w:ascii="Arial" w:hAnsi="Arial" w:cs="Arial"/>
        <w:b/>
        <w:sz w:val="23"/>
        <w:szCs w:val="23"/>
      </w:rPr>
      <w:fldChar w:fldCharType="separate"/>
    </w:r>
    <w:r w:rsidR="0039683F">
      <w:rPr>
        <w:rStyle w:val="Seitenzahl"/>
        <w:rFonts w:ascii="Arial" w:hAnsi="Arial" w:cs="Arial"/>
        <w:b/>
        <w:noProof/>
        <w:sz w:val="23"/>
        <w:szCs w:val="23"/>
      </w:rPr>
      <w:t>1</w:t>
    </w:r>
    <w:r w:rsidRPr="005B7F69">
      <w:rPr>
        <w:rStyle w:val="Seitenzahl"/>
        <w:rFonts w:ascii="Arial" w:hAnsi="Arial" w:cs="Arial"/>
        <w:b/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3BDF" w14:textId="77777777" w:rsidR="00F8463E" w:rsidRDefault="00F8463E">
      <w:r>
        <w:separator/>
      </w:r>
    </w:p>
  </w:footnote>
  <w:footnote w:type="continuationSeparator" w:id="0">
    <w:p w14:paraId="59FBA525" w14:textId="77777777" w:rsidR="00F8463E" w:rsidRDefault="00F8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3990" w14:textId="66471E25" w:rsidR="00085E1D" w:rsidRDefault="00C017F9" w:rsidP="00085E1D">
    <w:pPr>
      <w:pStyle w:val="Kopfzeile"/>
      <w:ind w:left="-284"/>
    </w:pPr>
    <w:r>
      <w:rPr>
        <w:noProof/>
      </w:rPr>
      <w:drawing>
        <wp:inline distT="0" distB="0" distL="0" distR="0" wp14:anchorId="1D8C0CBC" wp14:editId="136DBBE2">
          <wp:extent cx="5760720" cy="746125"/>
          <wp:effectExtent l="0" t="0" r="5080" b="3175"/>
          <wp:docPr id="141161079" name="Grafik 1" descr="Ein Bild, das Text, Screenshot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1079" name="Grafik 1" descr="Ein Bild, das Text, Screenshot, Schrif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0586" cy="748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64DF3" w14:textId="77777777" w:rsidR="00C017F9" w:rsidRDefault="00C017F9" w:rsidP="00085E1D">
    <w:pPr>
      <w:pStyle w:val="Kopfzeile"/>
      <w:ind w:left="-284"/>
    </w:pPr>
  </w:p>
  <w:p w14:paraId="6C93AA5D" w14:textId="77777777" w:rsidR="00C017F9" w:rsidRPr="00D646CD" w:rsidRDefault="00C017F9" w:rsidP="00085E1D">
    <w:pPr>
      <w:pStyle w:val="Kopfzeile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99C1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34862"/>
    <w:multiLevelType w:val="hybridMultilevel"/>
    <w:tmpl w:val="261C54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313A22"/>
    <w:multiLevelType w:val="hybridMultilevel"/>
    <w:tmpl w:val="B002D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05675">
    <w:abstractNumId w:val="0"/>
  </w:num>
  <w:num w:numId="2" w16cid:durableId="2110733489">
    <w:abstractNumId w:val="2"/>
  </w:num>
  <w:num w:numId="3" w16cid:durableId="136073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3E"/>
    <w:rsid w:val="00002796"/>
    <w:rsid w:val="00007510"/>
    <w:rsid w:val="00016A63"/>
    <w:rsid w:val="000206E4"/>
    <w:rsid w:val="0002105B"/>
    <w:rsid w:val="000270DB"/>
    <w:rsid w:val="00045CF2"/>
    <w:rsid w:val="000506E5"/>
    <w:rsid w:val="00055630"/>
    <w:rsid w:val="00084AB1"/>
    <w:rsid w:val="00085E1D"/>
    <w:rsid w:val="0009418D"/>
    <w:rsid w:val="00097A00"/>
    <w:rsid w:val="000A64DB"/>
    <w:rsid w:val="000B67BF"/>
    <w:rsid w:val="000B7B7D"/>
    <w:rsid w:val="000C0BCA"/>
    <w:rsid w:val="000C173E"/>
    <w:rsid w:val="000C3827"/>
    <w:rsid w:val="000C3EF2"/>
    <w:rsid w:val="000D0391"/>
    <w:rsid w:val="000D04C9"/>
    <w:rsid w:val="000D114B"/>
    <w:rsid w:val="000D79EE"/>
    <w:rsid w:val="000E0D1B"/>
    <w:rsid w:val="000E2433"/>
    <w:rsid w:val="000E3DE5"/>
    <w:rsid w:val="000F2CA9"/>
    <w:rsid w:val="000F5029"/>
    <w:rsid w:val="000F58D8"/>
    <w:rsid w:val="00100380"/>
    <w:rsid w:val="001046EC"/>
    <w:rsid w:val="001258C5"/>
    <w:rsid w:val="00130F40"/>
    <w:rsid w:val="001427EC"/>
    <w:rsid w:val="00145BD6"/>
    <w:rsid w:val="00150141"/>
    <w:rsid w:val="00156426"/>
    <w:rsid w:val="0016606C"/>
    <w:rsid w:val="00166AB5"/>
    <w:rsid w:val="00172956"/>
    <w:rsid w:val="00181DE9"/>
    <w:rsid w:val="001844B6"/>
    <w:rsid w:val="00186F14"/>
    <w:rsid w:val="001911B1"/>
    <w:rsid w:val="001A0AF7"/>
    <w:rsid w:val="001A0C1B"/>
    <w:rsid w:val="001A0F32"/>
    <w:rsid w:val="001A2B32"/>
    <w:rsid w:val="001B2680"/>
    <w:rsid w:val="001C3162"/>
    <w:rsid w:val="001C6AA0"/>
    <w:rsid w:val="001E1AFF"/>
    <w:rsid w:val="001E26B8"/>
    <w:rsid w:val="001E3B77"/>
    <w:rsid w:val="001E74DC"/>
    <w:rsid w:val="001F0871"/>
    <w:rsid w:val="002128E0"/>
    <w:rsid w:val="00213D92"/>
    <w:rsid w:val="00216F84"/>
    <w:rsid w:val="00222951"/>
    <w:rsid w:val="0022727B"/>
    <w:rsid w:val="002516A3"/>
    <w:rsid w:val="0025279D"/>
    <w:rsid w:val="00264453"/>
    <w:rsid w:val="00277C6D"/>
    <w:rsid w:val="00283D52"/>
    <w:rsid w:val="00291296"/>
    <w:rsid w:val="00296E09"/>
    <w:rsid w:val="00297E99"/>
    <w:rsid w:val="002A5613"/>
    <w:rsid w:val="002C3B78"/>
    <w:rsid w:val="002D1637"/>
    <w:rsid w:val="002D3348"/>
    <w:rsid w:val="002D6A93"/>
    <w:rsid w:val="002E13E7"/>
    <w:rsid w:val="002F0650"/>
    <w:rsid w:val="002F5371"/>
    <w:rsid w:val="003028D6"/>
    <w:rsid w:val="0030699B"/>
    <w:rsid w:val="00316A87"/>
    <w:rsid w:val="00332E33"/>
    <w:rsid w:val="00333AC5"/>
    <w:rsid w:val="0034368F"/>
    <w:rsid w:val="003466D9"/>
    <w:rsid w:val="0035622E"/>
    <w:rsid w:val="003849D8"/>
    <w:rsid w:val="0039683F"/>
    <w:rsid w:val="00397387"/>
    <w:rsid w:val="003A6CCD"/>
    <w:rsid w:val="003C22F0"/>
    <w:rsid w:val="003D2C42"/>
    <w:rsid w:val="003D6006"/>
    <w:rsid w:val="003F416D"/>
    <w:rsid w:val="00403525"/>
    <w:rsid w:val="00433B8A"/>
    <w:rsid w:val="0045255A"/>
    <w:rsid w:val="00460557"/>
    <w:rsid w:val="004662D1"/>
    <w:rsid w:val="004673D1"/>
    <w:rsid w:val="00480A56"/>
    <w:rsid w:val="0049052A"/>
    <w:rsid w:val="00493CC5"/>
    <w:rsid w:val="00495385"/>
    <w:rsid w:val="00495916"/>
    <w:rsid w:val="0049692A"/>
    <w:rsid w:val="004B5701"/>
    <w:rsid w:val="004B766C"/>
    <w:rsid w:val="004C5F8B"/>
    <w:rsid w:val="004C7918"/>
    <w:rsid w:val="004E47A1"/>
    <w:rsid w:val="004F58EE"/>
    <w:rsid w:val="004F7C02"/>
    <w:rsid w:val="00502133"/>
    <w:rsid w:val="0051191E"/>
    <w:rsid w:val="005256DC"/>
    <w:rsid w:val="00531B75"/>
    <w:rsid w:val="00534EDF"/>
    <w:rsid w:val="005507FC"/>
    <w:rsid w:val="0057162A"/>
    <w:rsid w:val="00575DB1"/>
    <w:rsid w:val="00580F8F"/>
    <w:rsid w:val="0059154F"/>
    <w:rsid w:val="00591952"/>
    <w:rsid w:val="00594CE3"/>
    <w:rsid w:val="00595D42"/>
    <w:rsid w:val="00597700"/>
    <w:rsid w:val="005A69BD"/>
    <w:rsid w:val="005A7B1F"/>
    <w:rsid w:val="005B1B67"/>
    <w:rsid w:val="005B2783"/>
    <w:rsid w:val="005B5B8D"/>
    <w:rsid w:val="005B6EBF"/>
    <w:rsid w:val="005B7F69"/>
    <w:rsid w:val="005C6570"/>
    <w:rsid w:val="005C746F"/>
    <w:rsid w:val="005D3283"/>
    <w:rsid w:val="005D3D1F"/>
    <w:rsid w:val="005E017B"/>
    <w:rsid w:val="005E3A12"/>
    <w:rsid w:val="005F2E23"/>
    <w:rsid w:val="005F36EB"/>
    <w:rsid w:val="005F68EA"/>
    <w:rsid w:val="0060603E"/>
    <w:rsid w:val="006103FF"/>
    <w:rsid w:val="00614B33"/>
    <w:rsid w:val="006265AD"/>
    <w:rsid w:val="006269E4"/>
    <w:rsid w:val="00627E23"/>
    <w:rsid w:val="00632699"/>
    <w:rsid w:val="0063296D"/>
    <w:rsid w:val="00632B36"/>
    <w:rsid w:val="00645051"/>
    <w:rsid w:val="00654957"/>
    <w:rsid w:val="00654A60"/>
    <w:rsid w:val="00655926"/>
    <w:rsid w:val="00663925"/>
    <w:rsid w:val="006701F8"/>
    <w:rsid w:val="00685425"/>
    <w:rsid w:val="00685BF6"/>
    <w:rsid w:val="00692234"/>
    <w:rsid w:val="0069792F"/>
    <w:rsid w:val="006A669C"/>
    <w:rsid w:val="006C7635"/>
    <w:rsid w:val="006E0E59"/>
    <w:rsid w:val="006E3905"/>
    <w:rsid w:val="006F064E"/>
    <w:rsid w:val="006F0D84"/>
    <w:rsid w:val="006F3043"/>
    <w:rsid w:val="006F632F"/>
    <w:rsid w:val="00705D59"/>
    <w:rsid w:val="0070760D"/>
    <w:rsid w:val="0071191D"/>
    <w:rsid w:val="00713C5F"/>
    <w:rsid w:val="007154D9"/>
    <w:rsid w:val="007258E6"/>
    <w:rsid w:val="007362A7"/>
    <w:rsid w:val="00752452"/>
    <w:rsid w:val="00755552"/>
    <w:rsid w:val="0076593E"/>
    <w:rsid w:val="00772032"/>
    <w:rsid w:val="00784DC9"/>
    <w:rsid w:val="00793ABD"/>
    <w:rsid w:val="00794B8D"/>
    <w:rsid w:val="007A031C"/>
    <w:rsid w:val="007A529B"/>
    <w:rsid w:val="007A5FB4"/>
    <w:rsid w:val="007A6881"/>
    <w:rsid w:val="007B0802"/>
    <w:rsid w:val="007B4441"/>
    <w:rsid w:val="007C10B3"/>
    <w:rsid w:val="007C686F"/>
    <w:rsid w:val="007E04FF"/>
    <w:rsid w:val="007E0617"/>
    <w:rsid w:val="007E2FD5"/>
    <w:rsid w:val="007E4814"/>
    <w:rsid w:val="007E79F6"/>
    <w:rsid w:val="007F123A"/>
    <w:rsid w:val="007F56E3"/>
    <w:rsid w:val="007F6EF6"/>
    <w:rsid w:val="00800C37"/>
    <w:rsid w:val="0080222F"/>
    <w:rsid w:val="00804D79"/>
    <w:rsid w:val="0080597B"/>
    <w:rsid w:val="00812286"/>
    <w:rsid w:val="0081643D"/>
    <w:rsid w:val="008170F4"/>
    <w:rsid w:val="00826830"/>
    <w:rsid w:val="0083055B"/>
    <w:rsid w:val="00835D5F"/>
    <w:rsid w:val="0084281F"/>
    <w:rsid w:val="00851ED4"/>
    <w:rsid w:val="00860BA2"/>
    <w:rsid w:val="00875102"/>
    <w:rsid w:val="00887307"/>
    <w:rsid w:val="00891711"/>
    <w:rsid w:val="0089641D"/>
    <w:rsid w:val="008A0B96"/>
    <w:rsid w:val="008B2214"/>
    <w:rsid w:val="008B59D8"/>
    <w:rsid w:val="008B67EC"/>
    <w:rsid w:val="008C2971"/>
    <w:rsid w:val="008D473C"/>
    <w:rsid w:val="008F0348"/>
    <w:rsid w:val="008F04E0"/>
    <w:rsid w:val="008F31CA"/>
    <w:rsid w:val="009063D0"/>
    <w:rsid w:val="00923A39"/>
    <w:rsid w:val="00926AF4"/>
    <w:rsid w:val="009303C9"/>
    <w:rsid w:val="00941AAC"/>
    <w:rsid w:val="00954910"/>
    <w:rsid w:val="009612F5"/>
    <w:rsid w:val="00961D08"/>
    <w:rsid w:val="00962F0B"/>
    <w:rsid w:val="00980D87"/>
    <w:rsid w:val="00981B99"/>
    <w:rsid w:val="009902C1"/>
    <w:rsid w:val="00992DB3"/>
    <w:rsid w:val="009945C4"/>
    <w:rsid w:val="009A4BC3"/>
    <w:rsid w:val="009B5B09"/>
    <w:rsid w:val="009C2DE6"/>
    <w:rsid w:val="009C3FDA"/>
    <w:rsid w:val="009C62F2"/>
    <w:rsid w:val="009E0CBB"/>
    <w:rsid w:val="009E2FE9"/>
    <w:rsid w:val="00A01B16"/>
    <w:rsid w:val="00A064C7"/>
    <w:rsid w:val="00A1183B"/>
    <w:rsid w:val="00A14267"/>
    <w:rsid w:val="00A21FA1"/>
    <w:rsid w:val="00A40CA1"/>
    <w:rsid w:val="00A53C7B"/>
    <w:rsid w:val="00A54F89"/>
    <w:rsid w:val="00A62BF7"/>
    <w:rsid w:val="00A645E3"/>
    <w:rsid w:val="00A66FB5"/>
    <w:rsid w:val="00A72AB3"/>
    <w:rsid w:val="00A76485"/>
    <w:rsid w:val="00A82E16"/>
    <w:rsid w:val="00A85B13"/>
    <w:rsid w:val="00A96D4F"/>
    <w:rsid w:val="00A97C2C"/>
    <w:rsid w:val="00AA06DF"/>
    <w:rsid w:val="00AA3AE0"/>
    <w:rsid w:val="00AA43DC"/>
    <w:rsid w:val="00AC7837"/>
    <w:rsid w:val="00AD2F6C"/>
    <w:rsid w:val="00AD4B7B"/>
    <w:rsid w:val="00B11EA6"/>
    <w:rsid w:val="00B2487C"/>
    <w:rsid w:val="00B32B80"/>
    <w:rsid w:val="00B41303"/>
    <w:rsid w:val="00B413B0"/>
    <w:rsid w:val="00B453E9"/>
    <w:rsid w:val="00B72B6C"/>
    <w:rsid w:val="00B763B0"/>
    <w:rsid w:val="00B8131C"/>
    <w:rsid w:val="00B8270C"/>
    <w:rsid w:val="00B85555"/>
    <w:rsid w:val="00B85BD1"/>
    <w:rsid w:val="00B86364"/>
    <w:rsid w:val="00B86F85"/>
    <w:rsid w:val="00B871A3"/>
    <w:rsid w:val="00B90102"/>
    <w:rsid w:val="00B954C1"/>
    <w:rsid w:val="00B971C9"/>
    <w:rsid w:val="00B97770"/>
    <w:rsid w:val="00B97A05"/>
    <w:rsid w:val="00BA5D54"/>
    <w:rsid w:val="00BB0855"/>
    <w:rsid w:val="00BB1031"/>
    <w:rsid w:val="00BB3322"/>
    <w:rsid w:val="00BC7441"/>
    <w:rsid w:val="00BD70BC"/>
    <w:rsid w:val="00BE356F"/>
    <w:rsid w:val="00BE521B"/>
    <w:rsid w:val="00BF07B4"/>
    <w:rsid w:val="00BF53BE"/>
    <w:rsid w:val="00BF7BAA"/>
    <w:rsid w:val="00C017F9"/>
    <w:rsid w:val="00C07B34"/>
    <w:rsid w:val="00C21699"/>
    <w:rsid w:val="00C263F3"/>
    <w:rsid w:val="00C30724"/>
    <w:rsid w:val="00C354D2"/>
    <w:rsid w:val="00C50E03"/>
    <w:rsid w:val="00C53502"/>
    <w:rsid w:val="00C64D6F"/>
    <w:rsid w:val="00C653D9"/>
    <w:rsid w:val="00C75A1D"/>
    <w:rsid w:val="00C77526"/>
    <w:rsid w:val="00CA1C19"/>
    <w:rsid w:val="00CB02C9"/>
    <w:rsid w:val="00CB284A"/>
    <w:rsid w:val="00CB75E6"/>
    <w:rsid w:val="00CC7575"/>
    <w:rsid w:val="00CD03F2"/>
    <w:rsid w:val="00CE21B4"/>
    <w:rsid w:val="00CE3D34"/>
    <w:rsid w:val="00CE7EBB"/>
    <w:rsid w:val="00D00B65"/>
    <w:rsid w:val="00D06654"/>
    <w:rsid w:val="00D10A74"/>
    <w:rsid w:val="00D303DE"/>
    <w:rsid w:val="00D36377"/>
    <w:rsid w:val="00D369D8"/>
    <w:rsid w:val="00D528F9"/>
    <w:rsid w:val="00D646CD"/>
    <w:rsid w:val="00D71F1F"/>
    <w:rsid w:val="00D722E1"/>
    <w:rsid w:val="00D736BF"/>
    <w:rsid w:val="00D84645"/>
    <w:rsid w:val="00D872ED"/>
    <w:rsid w:val="00D938EA"/>
    <w:rsid w:val="00D967CF"/>
    <w:rsid w:val="00DC20E5"/>
    <w:rsid w:val="00DC7264"/>
    <w:rsid w:val="00DD6ADF"/>
    <w:rsid w:val="00DE2658"/>
    <w:rsid w:val="00DE7C6E"/>
    <w:rsid w:val="00DF37E9"/>
    <w:rsid w:val="00DF7361"/>
    <w:rsid w:val="00E02547"/>
    <w:rsid w:val="00E13EFA"/>
    <w:rsid w:val="00E156FB"/>
    <w:rsid w:val="00E160D1"/>
    <w:rsid w:val="00E200ED"/>
    <w:rsid w:val="00E308C4"/>
    <w:rsid w:val="00E32693"/>
    <w:rsid w:val="00E33B6D"/>
    <w:rsid w:val="00E4128E"/>
    <w:rsid w:val="00E42EC2"/>
    <w:rsid w:val="00E554F2"/>
    <w:rsid w:val="00E6366C"/>
    <w:rsid w:val="00E830AE"/>
    <w:rsid w:val="00E86FAE"/>
    <w:rsid w:val="00E90DD8"/>
    <w:rsid w:val="00EA0291"/>
    <w:rsid w:val="00EA144B"/>
    <w:rsid w:val="00EC3312"/>
    <w:rsid w:val="00EC7372"/>
    <w:rsid w:val="00EC76E2"/>
    <w:rsid w:val="00ED3E05"/>
    <w:rsid w:val="00EE0B69"/>
    <w:rsid w:val="00EE496B"/>
    <w:rsid w:val="00EF35EB"/>
    <w:rsid w:val="00EF5953"/>
    <w:rsid w:val="00F008A0"/>
    <w:rsid w:val="00F23E15"/>
    <w:rsid w:val="00F24FEC"/>
    <w:rsid w:val="00F3389C"/>
    <w:rsid w:val="00F34AB3"/>
    <w:rsid w:val="00F364A5"/>
    <w:rsid w:val="00F409C4"/>
    <w:rsid w:val="00F41687"/>
    <w:rsid w:val="00F64D5F"/>
    <w:rsid w:val="00F672B6"/>
    <w:rsid w:val="00F8463E"/>
    <w:rsid w:val="00F859E7"/>
    <w:rsid w:val="00F96FAC"/>
    <w:rsid w:val="00F97D6F"/>
    <w:rsid w:val="00FA6EA7"/>
    <w:rsid w:val="00FB3B21"/>
    <w:rsid w:val="00FC694F"/>
    <w:rsid w:val="00FC7341"/>
    <w:rsid w:val="00FD5DD1"/>
    <w:rsid w:val="00FE2192"/>
    <w:rsid w:val="00FF18FD"/>
    <w:rsid w:val="00FF324A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FEB4D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356F"/>
  </w:style>
  <w:style w:type="paragraph" w:styleId="berschrift1">
    <w:name w:val="heading 1"/>
    <w:basedOn w:val="Standard"/>
    <w:next w:val="Standard"/>
    <w:link w:val="berschrift1Zchn1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pPr>
      <w:jc w:val="both"/>
    </w:pPr>
    <w:rPr>
      <w:rFonts w:ascii="Arial" w:hAnsi="Arial"/>
      <w:b/>
      <w:caps/>
      <w:sz w:val="24"/>
    </w:rPr>
  </w:style>
  <w:style w:type="paragraph" w:styleId="Textkrper2">
    <w:name w:val="Body Text 2"/>
    <w:basedOn w:val="Standard"/>
    <w:rPr>
      <w:rFonts w:ascii="Arial" w:hAnsi="Arial"/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3">
    <w:name w:val="Body Text 3"/>
    <w:basedOn w:val="Standard"/>
    <w:rPr>
      <w:rFonts w:ascii="Arial" w:hAnsi="Arial"/>
      <w:sz w:val="24"/>
    </w:rPr>
  </w:style>
  <w:style w:type="character" w:styleId="Seitenzahl">
    <w:name w:val="page number"/>
    <w:basedOn w:val="Absatzstandardschriftart"/>
    <w:rsid w:val="005B7F69"/>
  </w:style>
  <w:style w:type="character" w:styleId="Hyperlink">
    <w:name w:val="Hyperlink"/>
    <w:qFormat/>
    <w:rsid w:val="006265AD"/>
    <w:rPr>
      <w:color w:val="0000FF"/>
      <w:u w:val="single"/>
    </w:rPr>
  </w:style>
  <w:style w:type="character" w:customStyle="1" w:styleId="Herausstellen">
    <w:name w:val="Herausstellen"/>
    <w:qFormat/>
    <w:rsid w:val="00D84645"/>
    <w:rPr>
      <w:i/>
      <w:iCs/>
    </w:rPr>
  </w:style>
  <w:style w:type="character" w:customStyle="1" w:styleId="longtext">
    <w:name w:val="long_text"/>
    <w:basedOn w:val="Absatzstandardschriftart"/>
    <w:rsid w:val="008F04E0"/>
  </w:style>
  <w:style w:type="character" w:customStyle="1" w:styleId="AllNipponAirwaysCo">
    <w:name w:val="All Nippon Airways Co."/>
    <w:aliases w:val="Ltd."/>
    <w:semiHidden/>
    <w:rsid w:val="001A0C1B"/>
    <w:rPr>
      <w:rFonts w:ascii="Century Gothic" w:hAnsi="Century Gothic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Sprechblasentext">
    <w:name w:val="Balloon Text"/>
    <w:basedOn w:val="Standard"/>
    <w:semiHidden/>
    <w:rsid w:val="001A0C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C3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1">
    <w:name w:val="Überschrift 1 Zchn1"/>
    <w:link w:val="berschrift1"/>
    <w:rsid w:val="00580F8F"/>
    <w:rPr>
      <w:rFonts w:ascii="Arial" w:hAnsi="Arial"/>
      <w:sz w:val="24"/>
    </w:rPr>
  </w:style>
  <w:style w:type="character" w:customStyle="1" w:styleId="berschrift1Zchn">
    <w:name w:val="Überschrift 1 Zchn"/>
    <w:rsid w:val="00BE356F"/>
    <w:rPr>
      <w:rFonts w:ascii="Arial" w:eastAsia="MS Mincho" w:hAnsi="Arial" w:cs="Times New Roman"/>
      <w:szCs w:val="20"/>
    </w:rPr>
  </w:style>
  <w:style w:type="paragraph" w:styleId="Listenabsatz">
    <w:name w:val="List Paragraph"/>
    <w:basedOn w:val="Standard"/>
    <w:uiPriority w:val="99"/>
    <w:unhideWhenUsed/>
    <w:rsid w:val="00495385"/>
    <w:pPr>
      <w:ind w:leftChars="400" w:left="840"/>
    </w:pPr>
    <w:rPr>
      <w:rFonts w:ascii="Century" w:eastAsiaTheme="minorEastAsia" w:hAnsi="Century" w:cs="Century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.co.jp/group/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a.co.jp/en/jp/promotion/inflight_entertainme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Pressemitteilungen ANA</vt:lpstr>
    </vt:vector>
  </TitlesOfParts>
  <Company>XSP Text und Kommunikation</Company>
  <LinksUpToDate>false</LinksUpToDate>
  <CharactersWithSpaces>3459</CharactersWithSpaces>
  <SharedDoc>false</SharedDoc>
  <HLinks>
    <vt:vector size="30" baseType="variant">
      <vt:variant>
        <vt:i4>8192007</vt:i4>
      </vt:variant>
      <vt:variant>
        <vt:i4>6</vt:i4>
      </vt:variant>
      <vt:variant>
        <vt:i4>0</vt:i4>
      </vt:variant>
      <vt:variant>
        <vt:i4>5</vt:i4>
      </vt:variant>
      <vt:variant>
        <vt:lpwstr>http://www.allnipponairways.de/</vt:lpwstr>
      </vt:variant>
      <vt:variant>
        <vt:lpwstr/>
      </vt:variant>
      <vt:variant>
        <vt:i4>1703979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https://www.facebook.com/flyworld.ANA</vt:lpwstr>
      </vt:variant>
      <vt:variant>
        <vt:lpwstr/>
      </vt:variant>
      <vt:variant>
        <vt:i4>3539050</vt:i4>
      </vt:variant>
      <vt:variant>
        <vt:i4>0</vt:i4>
      </vt:variant>
      <vt:variant>
        <vt:i4>0</vt:i4>
      </vt:variant>
      <vt:variant>
        <vt:i4>5</vt:i4>
      </vt:variant>
      <vt:variant>
        <vt:lpwstr>http://www.ana-sw.com/</vt:lpwstr>
      </vt:variant>
      <vt:variant>
        <vt:lpwstr/>
      </vt:variant>
      <vt:variant>
        <vt:i4>3145811</vt:i4>
      </vt:variant>
      <vt:variant>
        <vt:i4>7148</vt:i4>
      </vt:variant>
      <vt:variant>
        <vt:i4>1025</vt:i4>
      </vt:variant>
      <vt:variant>
        <vt:i4>1</vt:i4>
      </vt:variant>
      <vt:variant>
        <vt:lpwstr>Logo BPRC k</vt:lpwstr>
      </vt:variant>
      <vt:variant>
        <vt:lpwstr/>
      </vt:variant>
      <vt:variant>
        <vt:i4>52953112</vt:i4>
      </vt:variant>
      <vt:variant>
        <vt:i4>7395</vt:i4>
      </vt:variant>
      <vt:variant>
        <vt:i4>1026</vt:i4>
      </vt:variant>
      <vt:variant>
        <vt:i4>1</vt:i4>
      </vt:variant>
      <vt:variant>
        <vt:lpwstr>Kopf für Pressemitteilung print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Pressemitteilungen ANA</dc:title>
  <dc:subject/>
  <dc:creator>XSP Text und Kommunikation</dc:creator>
  <cp:keywords/>
  <cp:lastModifiedBy>Matthias Burkard</cp:lastModifiedBy>
  <cp:revision>2</cp:revision>
  <cp:lastPrinted>2010-08-20T08:47:00Z</cp:lastPrinted>
  <dcterms:created xsi:type="dcterms:W3CDTF">2025-11-17T09:26:00Z</dcterms:created>
  <dcterms:modified xsi:type="dcterms:W3CDTF">2025-11-17T09:26:00Z</dcterms:modified>
</cp:coreProperties>
</file>